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cs="Times New Roman"/>
          <w:sz w:val="32"/>
          <w:szCs w:val="32"/>
        </w:rPr>
      </w:pPr>
      <w:r>
        <w:rPr>
          <w:rFonts w:hint="eastAsia" w:ascii="宋体" w:hAnsi="宋体" w:cs="黑体"/>
          <w:b/>
          <w:bCs/>
          <w:sz w:val="32"/>
          <w:szCs w:val="32"/>
        </w:rPr>
        <w:t>横向科研项目经费预算表</w:t>
      </w:r>
    </w:p>
    <w:tbl>
      <w:tblPr>
        <w:tblStyle w:val="3"/>
        <w:tblW w:w="90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98"/>
        <w:gridCol w:w="937"/>
        <w:gridCol w:w="481"/>
        <w:gridCol w:w="1276"/>
        <w:gridCol w:w="1872"/>
        <w:gridCol w:w="1134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4566" w:type="dxa"/>
            <w:gridSpan w:val="4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项目编号</w:t>
            </w:r>
          </w:p>
        </w:tc>
        <w:tc>
          <w:tcPr>
            <w:tcW w:w="166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委托单位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7" w:type="dxa"/>
            <w:gridSpan w:val="2"/>
            <w:tcBorders>
              <w:top w:val="single" w:color="000000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项目类别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□自然科学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□人文社科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合同类别</w:t>
            </w:r>
          </w:p>
        </w:tc>
        <w:tc>
          <w:tcPr>
            <w:tcW w:w="4670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□技术开发  □技术服务  □技术咨询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□技术转让  □决策咨询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项目负责人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所在</w:t>
            </w:r>
            <w:r>
              <w:rPr>
                <w:rFonts w:ascii="Times New Roman" w:hAnsi="Times New Roman" w:cs="Times New Roman"/>
                <w:color w:val="000000"/>
              </w:rPr>
              <w:t>部门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技术中介人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所在单位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合同经费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万</w:t>
            </w:r>
            <w:r>
              <w:rPr>
                <w:rFonts w:ascii="Times New Roman" w:hAnsi="Times New Roman" w:cs="Times New Roman"/>
                <w:color w:val="000000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9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193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支出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项目</w:t>
            </w:r>
          </w:p>
        </w:tc>
        <w:tc>
          <w:tcPr>
            <w:tcW w:w="175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预算经费</w:t>
            </w:r>
            <w:r>
              <w:rPr>
                <w:rFonts w:hint="eastAsia" w:ascii="Times New Roman" w:hAnsi="Times New Roman" w:cs="Times New Roman"/>
                <w:color w:val="000000"/>
              </w:rPr>
              <w:t>（万</w:t>
            </w:r>
            <w:r>
              <w:rPr>
                <w:rFonts w:ascii="Times New Roman" w:hAnsi="Times New Roman" w:cs="Times New Roman"/>
                <w:color w:val="000000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4670" w:type="dxa"/>
            <w:gridSpan w:val="3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说 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设备费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项目研究过程中发生的购置或租赁使用外单位设备而发生的费用。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项目研究开发过程中消耗的各种原材料、辅助材料等低值易耗品的采购及运输、装卸、整理等费用。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资料费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项目研究过程中发生的资料收集、录入、复印、翻拍、翻译等费用，以及必要的图书和专用软件购置费等。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&lt;20%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数据采集费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项目研究开发过程中发生的外出调研、问卷调查、访谈、数据购买、数据分析及相应技术服务购买等费用。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加工费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项目研究开发过程中支付给外单位的检验、测试、化验及加工费费用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差旅费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项目研究过程中开展国内调研活动所发生的交通费、食宿费及其他费用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项目研究过程中为组织开展学术研讨、咨询以及协调项目或课题等活动而召开小型会议的费用。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出版、文献、知识产权事务费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项目研究开发过程中需要支付的出版费、专利申请及其他知识产权事务等费用。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10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专家咨询费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专家咨询费不超过项目总经费10%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11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劳务费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  <w:t>劳务费不超过项目总经费20%。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12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34" w:type="dxa"/>
            <w:gridSpan w:val="3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合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>计</w:t>
            </w:r>
          </w:p>
        </w:tc>
        <w:tc>
          <w:tcPr>
            <w:tcW w:w="1757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1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widowControl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项目负责人(签字)：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1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教学科研与发展规划中心</w:t>
            </w:r>
            <w:r>
              <w:rPr>
                <w:rFonts w:hint="eastAsia" w:ascii="宋体" w:hAnsi="宋体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负责人(签字)：               （公章）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年   月   日</w:t>
            </w:r>
          </w:p>
        </w:tc>
      </w:tr>
    </w:tbl>
    <w:p>
      <w:pPr>
        <w:ind w:left="360" w:hanging="360" w:hangingChars="200"/>
        <w:jc w:val="left"/>
        <w:rPr>
          <w:rFonts w:ascii="Times New Roman" w:hAnsi="Times New Roman" w:cs="Times New Roman"/>
          <w:sz w:val="18"/>
          <w:szCs w:val="18"/>
        </w:rPr>
      </w:pPr>
    </w:p>
    <w:p>
      <w:pPr/>
      <w:bookmarkStart w:id="0" w:name="_GoBack"/>
      <w:bookmarkEnd w:id="0"/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21A6C"/>
    <w:rsid w:val="4C621A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2025-02-18T10:15:00Z</dcterms:created>
  <dc:creator>1</dc:creator>
  <cp:lastModifiedBy>1</cp:lastModifiedBy>
  <dcterms:modified xsi:type="dcterms:W3CDTF">2025-02-18T10:16:05Z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