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49" w:rsidRPr="00815295" w:rsidRDefault="00DA2249" w:rsidP="00DA2249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815295">
        <w:rPr>
          <w:rFonts w:ascii="华文中宋" w:eastAsia="华文中宋" w:hAnsi="华文中宋" w:hint="eastAsia"/>
          <w:sz w:val="36"/>
          <w:szCs w:val="36"/>
        </w:rPr>
        <w:t>山西水利职业技术学院学术委员会章程</w:t>
      </w:r>
    </w:p>
    <w:p w:rsidR="00DA2249" w:rsidRPr="00815295" w:rsidRDefault="00DA2249" w:rsidP="00DA2249">
      <w:pPr>
        <w:jc w:val="center"/>
        <w:rPr>
          <w:rFonts w:ascii="黑体" w:eastAsia="黑体" w:hAnsi="仿宋_GB2312" w:hint="eastAsia"/>
          <w:sz w:val="28"/>
          <w:szCs w:val="28"/>
        </w:rPr>
      </w:pPr>
      <w:r w:rsidRPr="00815295">
        <w:rPr>
          <w:rFonts w:ascii="黑体" w:eastAsia="黑体" w:hAnsi="仿宋_GB2312" w:hint="eastAsia"/>
          <w:sz w:val="28"/>
          <w:szCs w:val="28"/>
        </w:rPr>
        <w:t>第一章  总  则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第一条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为</w:t>
      </w:r>
      <w:r w:rsidRPr="00474C6A">
        <w:rPr>
          <w:rFonts w:ascii="仿宋_GB2312" w:eastAsia="仿宋_GB2312" w:hAnsi="仿宋_GB2312" w:hint="eastAsia"/>
          <w:sz w:val="28"/>
          <w:szCs w:val="28"/>
        </w:rPr>
        <w:t>进一步加强我院学术管理，完善学术工作规章制度，不断提高我院教学、科研水平和服务社会能力，根据《中华人民共和国高等教育法》</w:t>
      </w:r>
      <w:r>
        <w:rPr>
          <w:rFonts w:ascii="仿宋_GB2312" w:eastAsia="仿宋_GB2312" w:hAnsi="仿宋_GB2312" w:hint="eastAsia"/>
          <w:sz w:val="28"/>
          <w:szCs w:val="28"/>
        </w:rPr>
        <w:t>和</w:t>
      </w:r>
      <w:r w:rsidRPr="00474C6A">
        <w:rPr>
          <w:rFonts w:ascii="仿宋_GB2312" w:eastAsia="仿宋_GB2312" w:hAnsi="仿宋_GB2312" w:hint="eastAsia"/>
          <w:sz w:val="28"/>
          <w:szCs w:val="28"/>
        </w:rPr>
        <w:t>《高等</w:t>
      </w:r>
      <w:r>
        <w:rPr>
          <w:rFonts w:ascii="仿宋_GB2312" w:eastAsia="仿宋_GB2312" w:hAnsi="仿宋_GB2312" w:hint="eastAsia"/>
          <w:sz w:val="28"/>
          <w:szCs w:val="28"/>
        </w:rPr>
        <w:t>学校学术委员会规程</w:t>
      </w:r>
      <w:r w:rsidRPr="00474C6A">
        <w:rPr>
          <w:rFonts w:ascii="仿宋_GB2312" w:eastAsia="仿宋_GB2312" w:hAnsi="仿宋_GB2312" w:hint="eastAsia"/>
          <w:sz w:val="28"/>
          <w:szCs w:val="28"/>
        </w:rPr>
        <w:t>》，结合我院实际情况，制定本章程。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第二条 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院学术委员会是学院最高学术审议、评定与咨询机构，是加强专家学者在学院学术工作中的主体地位，发扬学术民主，保障学院学术决策规范、科学的组织。</w:t>
      </w:r>
      <w:r>
        <w:rPr>
          <w:rFonts w:ascii="仿宋_GB2312" w:eastAsia="仿宋_GB2312" w:hAnsi="仿宋_GB2312" w:hint="eastAsia"/>
          <w:sz w:val="28"/>
          <w:szCs w:val="28"/>
        </w:rPr>
        <w:t>对我院教职工科研成果进行认定、学术成果进行评价，同时对学术道德行为进行监督和提出处理建议。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第三条 </w:t>
      </w:r>
      <w:r w:rsidRPr="00474C6A">
        <w:rPr>
          <w:rFonts w:ascii="仿宋_GB2312" w:eastAsia="仿宋_GB2312" w:hAnsi="仿宋_GB2312" w:hint="eastAsia"/>
          <w:sz w:val="28"/>
          <w:szCs w:val="28"/>
        </w:rPr>
        <w:t>学术委员会坚持“公平、公正、公开”原则，致力于发扬学术民主，开展学术交流，弘扬学术道德，积极推进我院学术工作的规范化管理。</w:t>
      </w:r>
    </w:p>
    <w:p w:rsidR="00DA2249" w:rsidRPr="00815295" w:rsidRDefault="00DA2249" w:rsidP="00DA2249">
      <w:pPr>
        <w:jc w:val="center"/>
        <w:rPr>
          <w:rFonts w:ascii="黑体" w:eastAsia="黑体" w:hAnsi="仿宋_GB2312" w:hint="eastAsia"/>
          <w:sz w:val="28"/>
          <w:szCs w:val="28"/>
        </w:rPr>
      </w:pPr>
      <w:r w:rsidRPr="00815295">
        <w:rPr>
          <w:rFonts w:ascii="黑体" w:eastAsia="黑体" w:hAnsi="仿宋_GB2312" w:hint="eastAsia"/>
          <w:sz w:val="28"/>
          <w:szCs w:val="28"/>
        </w:rPr>
        <w:t>第二章  组织及工作制度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第四条 </w:t>
      </w:r>
      <w:r w:rsidRPr="00474C6A">
        <w:rPr>
          <w:rFonts w:ascii="仿宋_GB2312" w:eastAsia="仿宋_GB2312" w:hAnsi="仿宋_GB2312" w:hint="eastAsia"/>
          <w:sz w:val="28"/>
          <w:szCs w:val="28"/>
        </w:rPr>
        <w:t>学术委员会委员由我院学术造诣深、教学科研水平高、业绩突出、思想作风正派、秉公办事、有全局观念和</w:t>
      </w:r>
      <w:proofErr w:type="gramStart"/>
      <w:r w:rsidRPr="00474C6A">
        <w:rPr>
          <w:rFonts w:ascii="仿宋_GB2312" w:eastAsia="仿宋_GB2312" w:hAnsi="仿宋_GB2312" w:hint="eastAsia"/>
          <w:sz w:val="28"/>
          <w:szCs w:val="28"/>
        </w:rPr>
        <w:t>履职能</w:t>
      </w:r>
      <w:proofErr w:type="gramEnd"/>
      <w:r w:rsidRPr="00474C6A">
        <w:rPr>
          <w:rFonts w:ascii="仿宋_GB2312" w:eastAsia="仿宋_GB2312" w:hAnsi="仿宋_GB2312" w:hint="eastAsia"/>
          <w:sz w:val="28"/>
          <w:szCs w:val="28"/>
        </w:rPr>
        <w:t>力的教师、学院领导、院系部及有关职能部门负责人组成。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第五条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学术委员会设主任委员1人、副主任委员</w:t>
      </w:r>
      <w:r>
        <w:rPr>
          <w:rFonts w:ascii="仿宋_GB2312" w:eastAsia="仿宋_GB2312" w:hAnsi="仿宋_GB2312" w:hint="eastAsia"/>
          <w:sz w:val="28"/>
          <w:szCs w:val="28"/>
        </w:rPr>
        <w:t>1-</w:t>
      </w:r>
      <w:r w:rsidRPr="00474C6A">
        <w:rPr>
          <w:rFonts w:ascii="仿宋_GB2312" w:eastAsia="仿宋_GB2312" w:hAnsi="仿宋_GB2312" w:hint="eastAsia"/>
          <w:sz w:val="28"/>
          <w:szCs w:val="28"/>
        </w:rPr>
        <w:t>2人，成员若干人。学术委员会主任委员由院长担任或由院长提名的专家、教授担任，副主任委员由院长提名，成员由有关方面充分协商后推荐。院学术委员会人员组成报院长办公会审</w:t>
      </w:r>
      <w:r>
        <w:rPr>
          <w:rFonts w:ascii="仿宋_GB2312" w:eastAsia="仿宋_GB2312" w:hAnsi="仿宋_GB2312" w:hint="eastAsia"/>
          <w:sz w:val="28"/>
          <w:szCs w:val="28"/>
        </w:rPr>
        <w:t>定</w:t>
      </w:r>
      <w:r w:rsidRPr="00474C6A">
        <w:rPr>
          <w:rFonts w:ascii="仿宋_GB2312" w:eastAsia="仿宋_GB2312" w:hAnsi="仿宋_GB2312" w:hint="eastAsia"/>
          <w:sz w:val="28"/>
          <w:szCs w:val="28"/>
        </w:rPr>
        <w:t>，学院下文正式聘任。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第六条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院学术委员会委员实行任期制，每届任期一般为三年。</w:t>
      </w:r>
      <w:r w:rsidRPr="00474C6A">
        <w:rPr>
          <w:rFonts w:ascii="仿宋_GB2312" w:eastAsia="仿宋_GB2312" w:hAnsi="仿宋_GB2312" w:hint="eastAsia"/>
          <w:sz w:val="28"/>
          <w:szCs w:val="28"/>
        </w:rPr>
        <w:lastRenderedPageBreak/>
        <w:t>经主任委员提议、半数以上委员同意并由院党委会讨论通过，学术委员会可根据需要在任期内对人员组成作适当调整。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第七条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学术委员会下设办公室，负责学术委员会的日常工作。办公室设在教学科研中心。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第八条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学术委员会实行例会制，每学年召开一至两次全体委员会议。根据工作需要，经学术委员会主任委员提议，或三分之一以上委员提议，可临时召开学术委员会全体会议。主任委员可根据需要召开主任会议，商讨、决定学术委员会日常工作。主任会议成员由主任委员、副主任委员组成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第九条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学术委员会会议由主任委员主持，或由主任委员委托的副主任委员代为主持，召开学术委员会会议时，出席人数须达到全体委员人数的三分之二。可邀请其他专家学者和有关人员列席会议，并参与讨论。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第十条 </w:t>
      </w:r>
      <w:r w:rsidRPr="00474C6A">
        <w:rPr>
          <w:rFonts w:ascii="仿宋_GB2312" w:eastAsia="仿宋_GB2312" w:hAnsi="仿宋_GB2312" w:hint="eastAsia"/>
          <w:sz w:val="28"/>
          <w:szCs w:val="28"/>
        </w:rPr>
        <w:t>学术委员会决定重大事宜按照少数服从多数的原则，同时注意尊重少数人的意见。相关决议可以记名或无记名投票方式进行表决。需要表决的事项，同意票应超过到会人数的二分之一方为通过。</w:t>
      </w:r>
    </w:p>
    <w:p w:rsidR="00DA2249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第十一条 </w:t>
      </w:r>
      <w:r w:rsidRPr="00474C6A">
        <w:rPr>
          <w:rFonts w:ascii="仿宋_GB2312" w:eastAsia="仿宋_GB2312" w:hAnsi="仿宋_GB2312" w:hint="eastAsia"/>
          <w:sz w:val="28"/>
          <w:szCs w:val="28"/>
        </w:rPr>
        <w:t>学术委员会</w:t>
      </w:r>
      <w:proofErr w:type="gramStart"/>
      <w:r w:rsidRPr="00474C6A">
        <w:rPr>
          <w:rFonts w:ascii="仿宋_GB2312" w:eastAsia="仿宋_GB2312" w:hAnsi="仿宋_GB2312" w:hint="eastAsia"/>
          <w:sz w:val="28"/>
          <w:szCs w:val="28"/>
        </w:rPr>
        <w:t>作出</w:t>
      </w:r>
      <w:proofErr w:type="gramEnd"/>
      <w:r w:rsidRPr="00474C6A">
        <w:rPr>
          <w:rFonts w:ascii="仿宋_GB2312" w:eastAsia="仿宋_GB2312" w:hAnsi="仿宋_GB2312" w:hint="eastAsia"/>
          <w:sz w:val="28"/>
          <w:szCs w:val="28"/>
        </w:rPr>
        <w:t>的决定，在异议期内如有人提出复议，须征得半数以上委员同意，方可召开全体会议复议。经复议通过的决定不再复议。</w:t>
      </w:r>
    </w:p>
    <w:p w:rsidR="00DA2249" w:rsidRPr="00815295" w:rsidRDefault="00DA2249" w:rsidP="00DA2249">
      <w:pPr>
        <w:jc w:val="center"/>
        <w:rPr>
          <w:rFonts w:ascii="黑体" w:eastAsia="黑体" w:hAnsi="仿宋_GB2312" w:hint="eastAsia"/>
          <w:sz w:val="28"/>
          <w:szCs w:val="28"/>
        </w:rPr>
      </w:pPr>
      <w:r w:rsidRPr="00815295">
        <w:rPr>
          <w:rFonts w:ascii="黑体" w:eastAsia="黑体" w:hAnsi="仿宋_GB2312" w:hint="eastAsia"/>
          <w:sz w:val="28"/>
          <w:szCs w:val="28"/>
        </w:rPr>
        <w:t xml:space="preserve">第三章  职  </w:t>
      </w:r>
      <w:proofErr w:type="gramStart"/>
      <w:r w:rsidRPr="00815295">
        <w:rPr>
          <w:rFonts w:ascii="黑体" w:eastAsia="黑体" w:hAnsi="仿宋_GB2312" w:hint="eastAsia"/>
          <w:sz w:val="28"/>
          <w:szCs w:val="28"/>
        </w:rPr>
        <w:t>责</w:t>
      </w:r>
      <w:proofErr w:type="gramEnd"/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第十二条</w:t>
      </w:r>
      <w:r w:rsidRPr="00474C6A">
        <w:rPr>
          <w:rFonts w:ascii="仿宋_GB2312" w:eastAsia="仿宋_GB2312" w:hAnsi="仿宋_GB2312" w:hint="eastAsia"/>
          <w:sz w:val="28"/>
          <w:szCs w:val="28"/>
        </w:rPr>
        <w:t> 院学术委员会的主要工作职责是：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1．审议学院科研工作发展规划及其它与学术事务有关的重大事</w:t>
      </w:r>
      <w:r w:rsidRPr="00474C6A">
        <w:rPr>
          <w:rFonts w:ascii="仿宋_GB2312" w:eastAsia="仿宋_GB2312" w:hAnsi="仿宋_GB2312" w:hint="eastAsia"/>
          <w:sz w:val="28"/>
          <w:szCs w:val="28"/>
        </w:rPr>
        <w:lastRenderedPageBreak/>
        <w:t>项。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2．参与制定与学术有关的政策，指导和组织全院性的学术活动。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3．参与学院学术</w:t>
      </w:r>
      <w:r>
        <w:rPr>
          <w:rFonts w:ascii="仿宋_GB2312" w:eastAsia="仿宋_GB2312" w:hAnsi="仿宋_GB2312" w:hint="eastAsia"/>
          <w:sz w:val="28"/>
          <w:szCs w:val="28"/>
        </w:rPr>
        <w:t>技术</w:t>
      </w:r>
      <w:r w:rsidRPr="00474C6A">
        <w:rPr>
          <w:rFonts w:ascii="仿宋_GB2312" w:eastAsia="仿宋_GB2312" w:hAnsi="仿宋_GB2312" w:hint="eastAsia"/>
          <w:sz w:val="28"/>
          <w:szCs w:val="28"/>
        </w:rPr>
        <w:t>带头人评选、学术梯队人才培养与选拔以及优秀人才引进推荐工作。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4．对学院教科研项目进行立项论证，评审推荐向上级部门申报科研项目。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5．评审决定院级科研项目、开展结题评审及鉴定。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6．组织院科研成果奖评审，推荐向上申报科研奖励项目。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7．</w:t>
      </w:r>
      <w:r>
        <w:rPr>
          <w:rFonts w:ascii="仿宋_GB2312" w:eastAsia="仿宋_GB2312" w:hAnsi="仿宋_GB2312" w:hint="eastAsia"/>
          <w:sz w:val="28"/>
          <w:szCs w:val="28"/>
        </w:rPr>
        <w:t>审议学院学科建设规划</w:t>
      </w:r>
      <w:r w:rsidRPr="00474C6A">
        <w:rPr>
          <w:rFonts w:ascii="仿宋_GB2312" w:eastAsia="仿宋_GB2312" w:hAnsi="仿宋_GB2312" w:hint="eastAsia"/>
          <w:sz w:val="28"/>
          <w:szCs w:val="28"/>
        </w:rPr>
        <w:t>。</w:t>
      </w:r>
    </w:p>
    <w:p w:rsidR="00DA2249" w:rsidRPr="00474C6A" w:rsidRDefault="00DA2249" w:rsidP="00DA2249">
      <w:pPr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474C6A">
        <w:rPr>
          <w:rFonts w:ascii="仿宋_GB2312" w:eastAsia="仿宋_GB2312" w:hAnsi="仿宋_GB2312" w:hint="eastAsia"/>
          <w:sz w:val="28"/>
          <w:szCs w:val="28"/>
        </w:rPr>
        <w:t>8．完成学院委托的其他学术任务。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 xml:space="preserve">第十三条 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凡属评定方面的工作，院学术委员会的评定结果即为学院的最后决定；凡属审定、审议、评议和咨询方面的工作，由院学术委员会提交院长作决策参考。</w:t>
      </w:r>
    </w:p>
    <w:p w:rsidR="00DA2249" w:rsidRPr="00815295" w:rsidRDefault="00DA2249" w:rsidP="00DA2249">
      <w:pPr>
        <w:jc w:val="center"/>
        <w:rPr>
          <w:rFonts w:ascii="黑体" w:eastAsia="黑体" w:hAnsi="仿宋_GB2312" w:hint="eastAsia"/>
          <w:sz w:val="28"/>
          <w:szCs w:val="28"/>
        </w:rPr>
      </w:pPr>
      <w:r w:rsidRPr="00815295">
        <w:rPr>
          <w:rFonts w:ascii="黑体" w:eastAsia="黑体" w:hAnsi="仿宋_GB2312" w:hint="eastAsia"/>
          <w:sz w:val="28"/>
          <w:szCs w:val="28"/>
        </w:rPr>
        <w:t>第四章  附  则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第十四条</w:t>
      </w:r>
      <w:r w:rsidRPr="00474C6A">
        <w:rPr>
          <w:rFonts w:ascii="仿宋_GB2312" w:eastAsia="仿宋_GB2312" w:hAnsi="仿宋_GB2312" w:hint="eastAsia"/>
          <w:sz w:val="28"/>
          <w:szCs w:val="28"/>
        </w:rPr>
        <w:t> 本章程在执行过程中，如有需要补充或修改的事项，须由学术委员会主任提议，并经学术委员会全体会议审议通过后方可发布。</w:t>
      </w:r>
    </w:p>
    <w:p w:rsidR="00DA2249" w:rsidRPr="00474C6A" w:rsidRDefault="00DA2249" w:rsidP="00DA2249">
      <w:pPr>
        <w:ind w:firstLineChars="200" w:firstLine="562"/>
        <w:rPr>
          <w:rFonts w:ascii="仿宋_GB2312" w:eastAsia="仿宋_GB2312" w:hAnsi="仿宋_GB2312" w:hint="eastAsia"/>
          <w:sz w:val="28"/>
          <w:szCs w:val="28"/>
        </w:rPr>
      </w:pPr>
      <w:r w:rsidRPr="00815295">
        <w:rPr>
          <w:rFonts w:ascii="仿宋_GB2312" w:eastAsia="仿宋_GB2312" w:hAnsi="仿宋_GB2312" w:hint="eastAsia"/>
          <w:b/>
          <w:sz w:val="28"/>
          <w:szCs w:val="28"/>
        </w:rPr>
        <w:t>第十五条</w:t>
      </w:r>
      <w:r w:rsidRPr="00474C6A">
        <w:rPr>
          <w:rFonts w:ascii="仿宋_GB2312" w:eastAsia="仿宋_GB2312" w:hAnsi="仿宋_GB2312" w:hint="eastAsia"/>
          <w:sz w:val="28"/>
          <w:szCs w:val="28"/>
        </w:rPr>
        <w:t xml:space="preserve"> 本章程由院学术委员会负责解释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E41666" w:rsidRPr="00DA2249" w:rsidRDefault="00E41666"/>
    <w:sectPr w:rsidR="00E41666" w:rsidRPr="00DA2249" w:rsidSect="00E4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249"/>
    <w:rsid w:val="00DA2249"/>
    <w:rsid w:val="00E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2017-11-02T02:18:00Z</dcterms:created>
  <dcterms:modified xsi:type="dcterms:W3CDTF">2017-11-02T02:18:00Z</dcterms:modified>
</cp:coreProperties>
</file>